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EF6" w:rsidRDefault="00A26C4E">
      <w:pPr>
        <w:rPr>
          <w:color w:val="0000FF"/>
        </w:rPr>
      </w:pPr>
      <w:bookmarkStart w:id="0" w:name="_GoBack"/>
      <w:bookmarkEnd w:id="0"/>
      <w:r>
        <w:rPr>
          <w:color w:val="0000FF"/>
        </w:rPr>
        <w:t xml:space="preserve"> </w:t>
      </w:r>
    </w:p>
    <w:tbl>
      <w:tblPr>
        <w:tblStyle w:val="a"/>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366"/>
        <w:gridCol w:w="1050"/>
        <w:gridCol w:w="5262"/>
        <w:gridCol w:w="1285"/>
        <w:gridCol w:w="2125"/>
      </w:tblGrid>
      <w:tr w:rsidR="00CA0EF6">
        <w:trPr>
          <w:trHeight w:val="1380"/>
        </w:trPr>
        <w:tc>
          <w:tcPr>
            <w:tcW w:w="13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A0EF6" w:rsidRDefault="00A26C4E">
            <w:pPr>
              <w:spacing w:line="288" w:lineRule="auto"/>
            </w:pPr>
            <w:r>
              <w:t>Location:</w:t>
            </w:r>
          </w:p>
          <w:p w:rsidR="00CA0EF6" w:rsidRDefault="00A26C4E">
            <w:pPr>
              <w:rPr>
                <w:sz w:val="20"/>
                <w:szCs w:val="20"/>
              </w:rPr>
            </w:pPr>
            <w:r>
              <w:t>ZOOM Meeting</w:t>
            </w:r>
          </w:p>
        </w:tc>
        <w:tc>
          <w:tcPr>
            <w:tcW w:w="7597"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A0EF6" w:rsidRDefault="00A26C4E">
            <w:pPr>
              <w:spacing w:line="288" w:lineRule="auto"/>
              <w:jc w:val="center"/>
              <w:rPr>
                <w:b/>
                <w:sz w:val="36"/>
                <w:szCs w:val="36"/>
              </w:rPr>
            </w:pPr>
            <w:r>
              <w:rPr>
                <w:b/>
                <w:sz w:val="36"/>
                <w:szCs w:val="36"/>
              </w:rPr>
              <w:t>SELM</w:t>
            </w:r>
          </w:p>
          <w:p w:rsidR="00CA0EF6" w:rsidRDefault="00A26C4E">
            <w:pPr>
              <w:spacing w:line="288" w:lineRule="auto"/>
              <w:jc w:val="center"/>
              <w:rPr>
                <w:b/>
                <w:sz w:val="36"/>
                <w:szCs w:val="36"/>
              </w:rPr>
            </w:pPr>
            <w:r>
              <w:rPr>
                <w:b/>
                <w:sz w:val="36"/>
                <w:szCs w:val="36"/>
              </w:rPr>
              <w:t>Special education labor management</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A0EF6" w:rsidRDefault="00A26C4E">
            <w:pPr>
              <w:spacing w:line="288" w:lineRule="auto"/>
              <w:rPr>
                <w:sz w:val="16"/>
                <w:szCs w:val="16"/>
              </w:rPr>
            </w:pPr>
            <w:r>
              <w:rPr>
                <w:sz w:val="16"/>
                <w:szCs w:val="16"/>
              </w:rPr>
              <w:t>ROLES:</w:t>
            </w:r>
          </w:p>
          <w:p w:rsidR="00CA0EF6" w:rsidRDefault="00A26C4E">
            <w:pPr>
              <w:spacing w:line="288" w:lineRule="auto"/>
              <w:rPr>
                <w:sz w:val="16"/>
                <w:szCs w:val="16"/>
              </w:rPr>
            </w:pPr>
            <w:r>
              <w:rPr>
                <w:sz w:val="16"/>
                <w:szCs w:val="16"/>
              </w:rPr>
              <w:t>Facilitator:  Caroline and Gina</w:t>
            </w:r>
          </w:p>
          <w:p w:rsidR="00CA0EF6" w:rsidRDefault="00A26C4E">
            <w:pPr>
              <w:spacing w:line="288" w:lineRule="auto"/>
              <w:rPr>
                <w:sz w:val="16"/>
                <w:szCs w:val="16"/>
              </w:rPr>
            </w:pPr>
            <w:r>
              <w:rPr>
                <w:sz w:val="16"/>
                <w:szCs w:val="16"/>
              </w:rPr>
              <w:t>Notetaker: Melissa Grossman</w:t>
            </w:r>
          </w:p>
          <w:p w:rsidR="00CA0EF6" w:rsidRDefault="00A26C4E">
            <w:pPr>
              <w:spacing w:line="288" w:lineRule="auto"/>
              <w:rPr>
                <w:sz w:val="16"/>
                <w:szCs w:val="16"/>
              </w:rPr>
            </w:pPr>
            <w:r>
              <w:rPr>
                <w:sz w:val="16"/>
                <w:szCs w:val="16"/>
              </w:rPr>
              <w:t xml:space="preserve">Timekeeper: </w:t>
            </w:r>
          </w:p>
        </w:tc>
      </w:tr>
      <w:tr w:rsidR="00CA0EF6">
        <w:trPr>
          <w:trHeight w:val="2220"/>
        </w:trPr>
        <w:tc>
          <w:tcPr>
            <w:tcW w:w="13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0EF6" w:rsidRDefault="00CA0EF6">
            <w:pPr>
              <w:rPr>
                <w:rFonts w:ascii="Times New Roman" w:eastAsia="Times New Roman" w:hAnsi="Times New Roman" w:cs="Times New Roman"/>
                <w:sz w:val="24"/>
                <w:szCs w:val="24"/>
              </w:rPr>
            </w:pPr>
          </w:p>
        </w:tc>
        <w:tc>
          <w:tcPr>
            <w:tcW w:w="7597"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A0EF6" w:rsidRDefault="00A26C4E">
            <w:pPr>
              <w:spacing w:line="288" w:lineRule="auto"/>
              <w:rPr>
                <w:b/>
              </w:rPr>
            </w:pPr>
            <w:r>
              <w:rPr>
                <w:b/>
              </w:rPr>
              <w:t>Purpose: To provide feedback on Special Education issues to Sp.Ed Director, HR, and  district as a whole. To brainstorm recommendations for policies and procedures.</w:t>
            </w:r>
          </w:p>
          <w:p w:rsidR="00CA0EF6" w:rsidRDefault="00CA0EF6">
            <w:pPr>
              <w:rPr>
                <w:b/>
              </w:rPr>
            </w:pPr>
          </w:p>
          <w:p w:rsidR="00CA0EF6" w:rsidRDefault="00A26C4E">
            <w:pPr>
              <w:spacing w:line="288" w:lineRule="auto"/>
              <w:rPr>
                <w:b/>
                <w:sz w:val="16"/>
                <w:szCs w:val="16"/>
              </w:rPr>
            </w:pPr>
            <w:r>
              <w:rPr>
                <w:b/>
                <w:sz w:val="16"/>
                <w:szCs w:val="16"/>
                <w:u w:val="single"/>
              </w:rPr>
              <w:t xml:space="preserve">Members Present: </w:t>
            </w:r>
            <w:r>
              <w:rPr>
                <w:b/>
                <w:sz w:val="16"/>
                <w:szCs w:val="16"/>
              </w:rPr>
              <w:t xml:space="preserve"> Melissa Grossman, Caroline Long,Beatrice Benda,Angela McCracken, Angela Oleszko, Micelle Lee-Reid,Rob Purple, Greta Callahan, Gina Forman, Shekinah Stigler, Karen Bryce, Ginny Nyus, Amy Furman, korto Dixon, Deeqa Hussein, Sara Stack, Kris Geiger, Barb Gei</w:t>
            </w:r>
            <w:r>
              <w:rPr>
                <w:b/>
                <w:sz w:val="16"/>
                <w:szCs w:val="16"/>
              </w:rPr>
              <w:t>sel, Rochelle Cox, Sheila Webb</w:t>
            </w:r>
          </w:p>
          <w:p w:rsidR="00CA0EF6" w:rsidRDefault="00CA0EF6">
            <w:pPr>
              <w:spacing w:line="288" w:lineRule="auto"/>
              <w:rPr>
                <w:b/>
                <w:sz w:val="16"/>
                <w:szCs w:val="16"/>
              </w:rPr>
            </w:pPr>
          </w:p>
          <w:p w:rsidR="00CA0EF6" w:rsidRDefault="00CA0EF6">
            <w:pPr>
              <w:spacing w:line="288" w:lineRule="auto"/>
              <w:rPr>
                <w:b/>
                <w:sz w:val="16"/>
                <w:szCs w:val="16"/>
              </w:rPr>
            </w:pPr>
          </w:p>
          <w:p w:rsidR="00CA0EF6" w:rsidRDefault="00CA0EF6">
            <w:pPr>
              <w:spacing w:line="288" w:lineRule="auto"/>
              <w:rPr>
                <w:b/>
                <w:sz w:val="16"/>
                <w:szCs w:val="16"/>
              </w:rPr>
            </w:pPr>
          </w:p>
          <w:p w:rsidR="00CA0EF6" w:rsidRDefault="00A26C4E">
            <w:pPr>
              <w:spacing w:line="288" w:lineRule="auto"/>
              <w:rPr>
                <w:sz w:val="16"/>
                <w:szCs w:val="16"/>
                <w:u w:val="single"/>
              </w:rPr>
            </w:pPr>
            <w:r>
              <w:rPr>
                <w:sz w:val="16"/>
                <w:szCs w:val="16"/>
                <w:u w:val="single"/>
              </w:rPr>
              <w:t xml:space="preserve">Absent: </w:t>
            </w:r>
          </w:p>
          <w:p w:rsidR="00CA0EF6" w:rsidRDefault="00CA0EF6">
            <w:pPr>
              <w:spacing w:line="288" w:lineRule="auto"/>
              <w:rPr>
                <w:sz w:val="16"/>
                <w:szCs w:val="16"/>
              </w:rPr>
            </w:pPr>
          </w:p>
          <w:p w:rsidR="00CA0EF6" w:rsidRDefault="00CA0EF6">
            <w:pPr>
              <w:spacing w:line="288" w:lineRule="auto"/>
              <w:rPr>
                <w:sz w:val="16"/>
                <w:szCs w:val="16"/>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A0EF6" w:rsidRDefault="00A26C4E">
            <w:pPr>
              <w:spacing w:line="288" w:lineRule="auto"/>
            </w:pPr>
            <w:r>
              <w:rPr>
                <w:b/>
              </w:rPr>
              <w:t xml:space="preserve">Date: </w:t>
            </w:r>
            <w:r>
              <w:t>11/12/20</w:t>
            </w:r>
          </w:p>
          <w:p w:rsidR="00CA0EF6" w:rsidRDefault="00CA0EF6">
            <w:pPr>
              <w:rPr>
                <w:b/>
              </w:rPr>
            </w:pPr>
          </w:p>
          <w:p w:rsidR="00CA0EF6" w:rsidRDefault="00A26C4E">
            <w:pPr>
              <w:spacing w:line="288" w:lineRule="auto"/>
              <w:rPr>
                <w:b/>
              </w:rPr>
            </w:pPr>
            <w:r>
              <w:rPr>
                <w:b/>
              </w:rPr>
              <w:t>Time:</w:t>
            </w:r>
          </w:p>
          <w:p w:rsidR="00CA0EF6" w:rsidRDefault="00A26C4E">
            <w:pPr>
              <w:spacing w:line="288" w:lineRule="auto"/>
            </w:pPr>
            <w:r>
              <w:t>4:00 to 5:00</w:t>
            </w:r>
          </w:p>
          <w:p w:rsidR="00CA0EF6" w:rsidRDefault="00A26C4E">
            <w:pPr>
              <w:spacing w:line="288" w:lineRule="auto"/>
              <w:rPr>
                <w:b/>
              </w:rPr>
            </w:pPr>
            <w:r>
              <w:rPr>
                <w:b/>
              </w:rPr>
              <w:t>Location:</w:t>
            </w:r>
          </w:p>
          <w:p w:rsidR="00CA0EF6" w:rsidRDefault="00A26C4E">
            <w:pPr>
              <w:spacing w:line="288" w:lineRule="auto"/>
            </w:pPr>
            <w:r>
              <w:t>MFT - ZOOM</w:t>
            </w:r>
          </w:p>
        </w:tc>
      </w:tr>
      <w:tr w:rsidR="00CA0EF6">
        <w:trPr>
          <w:trHeight w:val="1080"/>
        </w:trPr>
        <w:tc>
          <w:tcPr>
            <w:tcW w:w="13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A0EF6" w:rsidRDefault="00A26C4E">
            <w:pPr>
              <w:spacing w:line="288" w:lineRule="auto"/>
              <w:jc w:val="center"/>
              <w:rPr>
                <w:b/>
              </w:rPr>
            </w:pPr>
            <w:r>
              <w:rPr>
                <w:b/>
              </w:rPr>
              <w:t>Agenda Topic</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A0EF6" w:rsidRDefault="00A26C4E">
            <w:pPr>
              <w:spacing w:line="288" w:lineRule="auto"/>
              <w:jc w:val="center"/>
              <w:rPr>
                <w:b/>
                <w:sz w:val="16"/>
                <w:szCs w:val="16"/>
              </w:rPr>
            </w:pPr>
            <w:r>
              <w:rPr>
                <w:b/>
                <w:sz w:val="16"/>
                <w:szCs w:val="16"/>
              </w:rPr>
              <w:t>Topic Leader-time</w:t>
            </w:r>
          </w:p>
        </w:tc>
        <w:tc>
          <w:tcPr>
            <w:tcW w:w="6547"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A0EF6" w:rsidRDefault="00A26C4E">
            <w:pPr>
              <w:spacing w:line="288" w:lineRule="auto"/>
              <w:jc w:val="center"/>
              <w:rPr>
                <w:b/>
              </w:rPr>
            </w:pPr>
            <w:r>
              <w:rPr>
                <w:b/>
              </w:rPr>
              <w:t>Discussion/Information Notes</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A0EF6" w:rsidRDefault="00A26C4E">
            <w:pPr>
              <w:spacing w:line="288" w:lineRule="auto"/>
              <w:jc w:val="center"/>
              <w:rPr>
                <w:b/>
              </w:rPr>
            </w:pPr>
            <w:r>
              <w:rPr>
                <w:b/>
              </w:rPr>
              <w:t>Actions to take</w:t>
            </w:r>
          </w:p>
        </w:tc>
      </w:tr>
      <w:tr w:rsidR="00CA0EF6">
        <w:trPr>
          <w:trHeight w:val="480"/>
        </w:trPr>
        <w:tc>
          <w:tcPr>
            <w:tcW w:w="13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A0EF6" w:rsidRDefault="00A26C4E">
            <w:pPr>
              <w:spacing w:line="288" w:lineRule="auto"/>
            </w:pPr>
            <w:r>
              <w:t>Check in</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A0EF6" w:rsidRDefault="00A26C4E">
            <w:pPr>
              <w:spacing w:line="288" w:lineRule="auto"/>
              <w:rPr>
                <w:sz w:val="16"/>
                <w:szCs w:val="16"/>
              </w:rPr>
            </w:pPr>
            <w:r>
              <w:rPr>
                <w:sz w:val="16"/>
                <w:szCs w:val="16"/>
              </w:rPr>
              <w:t>2 min</w:t>
            </w:r>
          </w:p>
        </w:tc>
        <w:tc>
          <w:tcPr>
            <w:tcW w:w="6547"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A0EF6" w:rsidRDefault="00A26C4E">
            <w:pPr>
              <w:spacing w:line="288" w:lineRule="auto"/>
            </w:pPr>
            <w:r>
              <w:t>Introductions</w:t>
            </w: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0EF6" w:rsidRDefault="00CA0EF6">
            <w:pPr>
              <w:rPr>
                <w:rFonts w:ascii="Times New Roman" w:eastAsia="Times New Roman" w:hAnsi="Times New Roman" w:cs="Times New Roman"/>
                <w:sz w:val="24"/>
                <w:szCs w:val="24"/>
              </w:rPr>
            </w:pPr>
          </w:p>
        </w:tc>
      </w:tr>
      <w:tr w:rsidR="00CA0EF6">
        <w:trPr>
          <w:trHeight w:val="480"/>
        </w:trPr>
        <w:tc>
          <w:tcPr>
            <w:tcW w:w="13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A0EF6" w:rsidRDefault="00CA0EF6">
            <w:pPr>
              <w:spacing w:line="288" w:lineRule="auto"/>
              <w:rPr>
                <w:sz w:val="18"/>
                <w:szCs w:val="18"/>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A0EF6" w:rsidRDefault="00CA0EF6">
            <w:pPr>
              <w:spacing w:line="288" w:lineRule="auto"/>
              <w:rPr>
                <w:sz w:val="16"/>
                <w:szCs w:val="16"/>
              </w:rPr>
            </w:pPr>
          </w:p>
        </w:tc>
        <w:tc>
          <w:tcPr>
            <w:tcW w:w="6547"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A0EF6" w:rsidRDefault="00A26C4E">
            <w:pPr>
              <w:spacing w:line="288" w:lineRule="auto"/>
              <w:rPr>
                <w:sz w:val="24"/>
                <w:szCs w:val="24"/>
                <w:highlight w:val="white"/>
              </w:rPr>
            </w:pPr>
            <w:r>
              <w:rPr>
                <w:sz w:val="24"/>
                <w:szCs w:val="24"/>
                <w:highlight w:val="white"/>
              </w:rPr>
              <w:t>Contract Language to review:</w:t>
            </w:r>
          </w:p>
          <w:p w:rsidR="00CA0EF6" w:rsidRDefault="00A26C4E">
            <w:pPr>
              <w:spacing w:line="288" w:lineRule="auto"/>
              <w:rPr>
                <w:color w:val="222222"/>
                <w:sz w:val="20"/>
                <w:szCs w:val="20"/>
                <w:highlight w:val="white"/>
              </w:rPr>
            </w:pPr>
            <w:r>
              <w:rPr>
                <w:color w:val="222222"/>
                <w:sz w:val="20"/>
                <w:szCs w:val="20"/>
                <w:highlight w:val="white"/>
              </w:rPr>
              <w:t xml:space="preserve">12.3    Special Education Labor Management Committee: </w:t>
            </w:r>
          </w:p>
          <w:p w:rsidR="00CA0EF6" w:rsidRDefault="00A26C4E">
            <w:pPr>
              <w:spacing w:line="288" w:lineRule="auto"/>
              <w:rPr>
                <w:color w:val="222222"/>
                <w:sz w:val="20"/>
                <w:szCs w:val="20"/>
                <w:highlight w:val="white"/>
              </w:rPr>
            </w:pPr>
            <w:r>
              <w:rPr>
                <w:color w:val="222222"/>
                <w:sz w:val="20"/>
                <w:szCs w:val="20"/>
                <w:highlight w:val="white"/>
              </w:rPr>
              <w:t>12.3.1  Purpose:  A joint committee shall meet on a monthly basis to develop and review policies and practices related to the delivery of student and Special Education services in the District and be p</w:t>
            </w:r>
            <w:r>
              <w:rPr>
                <w:color w:val="222222"/>
                <w:sz w:val="20"/>
                <w:szCs w:val="20"/>
                <w:highlight w:val="white"/>
              </w:rPr>
              <w:t xml:space="preserve">roactive in resolving issues of concern to both parties. </w:t>
            </w:r>
          </w:p>
          <w:p w:rsidR="00CA0EF6" w:rsidRDefault="00A26C4E">
            <w:pPr>
              <w:spacing w:line="288" w:lineRule="auto"/>
              <w:rPr>
                <w:color w:val="222222"/>
                <w:sz w:val="20"/>
                <w:szCs w:val="20"/>
                <w:highlight w:val="white"/>
              </w:rPr>
            </w:pPr>
            <w:r>
              <w:rPr>
                <w:color w:val="222222"/>
                <w:sz w:val="20"/>
                <w:szCs w:val="20"/>
                <w:highlight w:val="white"/>
              </w:rPr>
              <w:t>12.3.2  Membership:  The committee shall consist of an equal number of members appointed by the President of the Federation of teachers, Local 59 and the Superintendent.</w:t>
            </w:r>
          </w:p>
          <w:p w:rsidR="00CA0EF6" w:rsidRDefault="00A26C4E">
            <w:pPr>
              <w:spacing w:line="288" w:lineRule="auto"/>
              <w:rPr>
                <w:color w:val="222222"/>
                <w:sz w:val="20"/>
                <w:szCs w:val="20"/>
                <w:highlight w:val="white"/>
              </w:rPr>
            </w:pPr>
            <w:r>
              <w:rPr>
                <w:color w:val="222222"/>
                <w:sz w:val="20"/>
                <w:szCs w:val="20"/>
                <w:highlight w:val="white"/>
              </w:rPr>
              <w:t xml:space="preserve">12.3.3  Scope:  Topics that </w:t>
            </w:r>
            <w:r>
              <w:rPr>
                <w:color w:val="222222"/>
                <w:sz w:val="20"/>
                <w:szCs w:val="20"/>
                <w:highlight w:val="white"/>
              </w:rPr>
              <w:t>the committee shall address include but are not limited to:</w:t>
            </w:r>
          </w:p>
          <w:p w:rsidR="00CA0EF6" w:rsidRDefault="00A26C4E">
            <w:pPr>
              <w:spacing w:line="288" w:lineRule="auto"/>
              <w:rPr>
                <w:color w:val="222222"/>
                <w:sz w:val="20"/>
                <w:szCs w:val="20"/>
                <w:highlight w:val="white"/>
              </w:rPr>
            </w:pPr>
            <w:r>
              <w:rPr>
                <w:color w:val="222222"/>
                <w:sz w:val="20"/>
                <w:szCs w:val="20"/>
                <w:highlight w:val="white"/>
              </w:rPr>
              <w:t>a.      Workloads</w:t>
            </w:r>
          </w:p>
          <w:p w:rsidR="00CA0EF6" w:rsidRDefault="00A26C4E">
            <w:pPr>
              <w:spacing w:line="288" w:lineRule="auto"/>
              <w:rPr>
                <w:color w:val="222222"/>
                <w:sz w:val="20"/>
                <w:szCs w:val="20"/>
                <w:highlight w:val="white"/>
              </w:rPr>
            </w:pPr>
            <w:r>
              <w:rPr>
                <w:color w:val="222222"/>
                <w:sz w:val="20"/>
                <w:szCs w:val="20"/>
                <w:highlight w:val="white"/>
              </w:rPr>
              <w:t>b.      Paperwork reduction, duplication, data collection and information management</w:t>
            </w:r>
          </w:p>
          <w:p w:rsidR="00CA0EF6" w:rsidRDefault="00A26C4E">
            <w:pPr>
              <w:spacing w:line="288" w:lineRule="auto"/>
              <w:rPr>
                <w:color w:val="222222"/>
                <w:sz w:val="20"/>
                <w:szCs w:val="20"/>
                <w:highlight w:val="white"/>
              </w:rPr>
            </w:pPr>
            <w:r>
              <w:rPr>
                <w:color w:val="222222"/>
                <w:sz w:val="20"/>
                <w:szCs w:val="20"/>
                <w:highlight w:val="white"/>
              </w:rPr>
              <w:t>c.      Support for IEP due process requirements</w:t>
            </w:r>
          </w:p>
          <w:p w:rsidR="00CA0EF6" w:rsidRDefault="00A26C4E">
            <w:pPr>
              <w:spacing w:line="288" w:lineRule="auto"/>
              <w:rPr>
                <w:color w:val="222222"/>
                <w:sz w:val="20"/>
                <w:szCs w:val="20"/>
                <w:highlight w:val="white"/>
              </w:rPr>
            </w:pPr>
            <w:r>
              <w:rPr>
                <w:color w:val="222222"/>
                <w:sz w:val="20"/>
                <w:szCs w:val="20"/>
                <w:highlight w:val="white"/>
              </w:rPr>
              <w:t>d.      Selection and use of funds for curri</w:t>
            </w:r>
            <w:r>
              <w:rPr>
                <w:color w:val="222222"/>
                <w:sz w:val="20"/>
                <w:szCs w:val="20"/>
                <w:highlight w:val="white"/>
              </w:rPr>
              <w:t>culum and materials</w:t>
            </w:r>
          </w:p>
          <w:p w:rsidR="00CA0EF6" w:rsidRDefault="00A26C4E">
            <w:pPr>
              <w:spacing w:line="288" w:lineRule="auto"/>
              <w:rPr>
                <w:color w:val="222222"/>
                <w:sz w:val="20"/>
                <w:szCs w:val="20"/>
                <w:highlight w:val="white"/>
              </w:rPr>
            </w:pPr>
            <w:r>
              <w:rPr>
                <w:color w:val="222222"/>
                <w:sz w:val="20"/>
                <w:szCs w:val="20"/>
                <w:highlight w:val="white"/>
              </w:rPr>
              <w:t>e.      Facilities and working conditions</w:t>
            </w:r>
          </w:p>
          <w:p w:rsidR="00CA0EF6" w:rsidRDefault="00A26C4E">
            <w:pPr>
              <w:spacing w:line="288" w:lineRule="auto"/>
              <w:rPr>
                <w:color w:val="222222"/>
                <w:sz w:val="20"/>
                <w:szCs w:val="20"/>
                <w:highlight w:val="white"/>
              </w:rPr>
            </w:pPr>
            <w:r>
              <w:rPr>
                <w:color w:val="222222"/>
                <w:sz w:val="20"/>
                <w:szCs w:val="20"/>
                <w:highlight w:val="white"/>
              </w:rPr>
              <w:t>f.      Professional development</w:t>
            </w:r>
          </w:p>
          <w:p w:rsidR="00CA0EF6" w:rsidRDefault="00A26C4E">
            <w:pPr>
              <w:spacing w:line="288" w:lineRule="auto"/>
              <w:rPr>
                <w:color w:val="222222"/>
                <w:sz w:val="20"/>
                <w:szCs w:val="20"/>
                <w:highlight w:val="white"/>
              </w:rPr>
            </w:pPr>
            <w:r>
              <w:rPr>
                <w:color w:val="222222"/>
                <w:sz w:val="20"/>
                <w:szCs w:val="20"/>
                <w:highlight w:val="white"/>
              </w:rPr>
              <w:t>g.      Support for schools to deliver focused interventions for students with special needs</w:t>
            </w:r>
          </w:p>
          <w:p w:rsidR="00CA0EF6" w:rsidRDefault="00A26C4E">
            <w:pPr>
              <w:spacing w:line="288" w:lineRule="auto"/>
              <w:rPr>
                <w:color w:val="222222"/>
                <w:sz w:val="20"/>
                <w:szCs w:val="20"/>
                <w:highlight w:val="white"/>
              </w:rPr>
            </w:pPr>
            <w:r>
              <w:rPr>
                <w:color w:val="222222"/>
                <w:sz w:val="20"/>
                <w:szCs w:val="20"/>
                <w:highlight w:val="white"/>
              </w:rPr>
              <w:t>h.      Preparation time</w:t>
            </w:r>
          </w:p>
          <w:p w:rsidR="00CA0EF6" w:rsidRDefault="00A26C4E">
            <w:pPr>
              <w:spacing w:line="288" w:lineRule="auto"/>
              <w:rPr>
                <w:color w:val="222222"/>
                <w:sz w:val="20"/>
                <w:szCs w:val="20"/>
                <w:highlight w:val="white"/>
              </w:rPr>
            </w:pPr>
            <w:r>
              <w:rPr>
                <w:color w:val="222222"/>
                <w:sz w:val="20"/>
                <w:szCs w:val="20"/>
                <w:highlight w:val="white"/>
              </w:rPr>
              <w:t>i.      Residency Program for Special Education</w:t>
            </w:r>
          </w:p>
          <w:p w:rsidR="00CA0EF6" w:rsidRDefault="00A26C4E">
            <w:pPr>
              <w:spacing w:line="288" w:lineRule="auto"/>
              <w:rPr>
                <w:color w:val="222222"/>
                <w:sz w:val="20"/>
                <w:szCs w:val="20"/>
                <w:highlight w:val="white"/>
              </w:rPr>
            </w:pPr>
            <w:r>
              <w:rPr>
                <w:color w:val="222222"/>
                <w:sz w:val="20"/>
                <w:szCs w:val="20"/>
                <w:highlight w:val="white"/>
              </w:rPr>
              <w:t xml:space="preserve">J.     Loss of prep </w:t>
            </w:r>
          </w:p>
          <w:p w:rsidR="00CA0EF6" w:rsidRDefault="00A26C4E">
            <w:pPr>
              <w:spacing w:line="288" w:lineRule="auto"/>
              <w:rPr>
                <w:color w:val="222222"/>
                <w:sz w:val="20"/>
                <w:szCs w:val="20"/>
                <w:highlight w:val="white"/>
              </w:rPr>
            </w:pPr>
            <w:r>
              <w:rPr>
                <w:color w:val="222222"/>
                <w:sz w:val="20"/>
                <w:szCs w:val="20"/>
                <w:highlight w:val="white"/>
              </w:rPr>
              <w:lastRenderedPageBreak/>
              <w:t xml:space="preserve">K.    Building sub/ loss of prep </w:t>
            </w:r>
          </w:p>
          <w:p w:rsidR="00CA0EF6" w:rsidRDefault="00CA0EF6">
            <w:pPr>
              <w:spacing w:line="288" w:lineRule="auto"/>
              <w:rPr>
                <w:color w:val="222222"/>
                <w:sz w:val="20"/>
                <w:szCs w:val="20"/>
                <w:highlight w:val="white"/>
              </w:rPr>
            </w:pPr>
          </w:p>
          <w:p w:rsidR="00CA0EF6" w:rsidRDefault="00A26C4E">
            <w:pPr>
              <w:spacing w:line="288" w:lineRule="auto"/>
              <w:rPr>
                <w:sz w:val="24"/>
                <w:szCs w:val="24"/>
                <w:highlight w:val="white"/>
              </w:rPr>
            </w:pPr>
            <w:r>
              <w:rPr>
                <w:color w:val="222222"/>
                <w:sz w:val="20"/>
                <w:szCs w:val="20"/>
                <w:highlight w:val="white"/>
              </w:rPr>
              <w:t xml:space="preserve"> </w:t>
            </w: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0EF6" w:rsidRDefault="00CA0EF6">
            <w:pPr>
              <w:rPr>
                <w:rFonts w:ascii="Times New Roman" w:eastAsia="Times New Roman" w:hAnsi="Times New Roman" w:cs="Times New Roman"/>
                <w:sz w:val="24"/>
                <w:szCs w:val="24"/>
              </w:rPr>
            </w:pPr>
          </w:p>
        </w:tc>
      </w:tr>
      <w:tr w:rsidR="00CA0EF6">
        <w:trPr>
          <w:trHeight w:val="480"/>
        </w:trPr>
        <w:tc>
          <w:tcPr>
            <w:tcW w:w="13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A0EF6" w:rsidRDefault="00A26C4E">
            <w:pPr>
              <w:spacing w:line="288" w:lineRule="auto"/>
              <w:rPr>
                <w:sz w:val="18"/>
                <w:szCs w:val="18"/>
              </w:rPr>
            </w:pPr>
            <w:r>
              <w:rPr>
                <w:sz w:val="18"/>
                <w:szCs w:val="18"/>
              </w:rPr>
              <w:t xml:space="preserve">General </w:t>
            </w:r>
          </w:p>
          <w:p w:rsidR="00CA0EF6" w:rsidRDefault="00CA0EF6">
            <w:pPr>
              <w:spacing w:line="288" w:lineRule="auto"/>
              <w:rPr>
                <w:sz w:val="18"/>
                <w:szCs w:val="18"/>
              </w:rPr>
            </w:pPr>
          </w:p>
          <w:p w:rsidR="00CA0EF6" w:rsidRDefault="00CA0EF6">
            <w:pPr>
              <w:spacing w:line="288" w:lineRule="auto"/>
              <w:rPr>
                <w:sz w:val="18"/>
                <w:szCs w:val="18"/>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A0EF6" w:rsidRDefault="00A26C4E">
            <w:pPr>
              <w:spacing w:line="288" w:lineRule="auto"/>
              <w:rPr>
                <w:b/>
                <w:sz w:val="16"/>
                <w:szCs w:val="16"/>
              </w:rPr>
            </w:pPr>
            <w:r>
              <w:rPr>
                <w:b/>
                <w:sz w:val="16"/>
                <w:szCs w:val="16"/>
              </w:rPr>
              <w:t>1 minutes</w:t>
            </w:r>
          </w:p>
        </w:tc>
        <w:tc>
          <w:tcPr>
            <w:tcW w:w="6547"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A0EF6" w:rsidRDefault="00A26C4E">
            <w:pPr>
              <w:spacing w:line="288" w:lineRule="auto"/>
              <w:rPr>
                <w:sz w:val="24"/>
                <w:szCs w:val="24"/>
              </w:rPr>
            </w:pPr>
            <w:r>
              <w:rPr>
                <w:sz w:val="24"/>
                <w:szCs w:val="24"/>
                <w:highlight w:val="white"/>
              </w:rPr>
              <w:t>Review Norms:</w:t>
            </w:r>
          </w:p>
          <w:p w:rsidR="00CA0EF6" w:rsidRDefault="00A26C4E">
            <w:pPr>
              <w:spacing w:line="288" w:lineRule="auto"/>
              <w:rPr>
                <w:sz w:val="24"/>
                <w:szCs w:val="24"/>
              </w:rPr>
            </w:pPr>
            <w:r>
              <w:rPr>
                <w:sz w:val="24"/>
                <w:szCs w:val="24"/>
              </w:rPr>
              <w:t>1. Problem Solving Mindset</w:t>
            </w:r>
          </w:p>
          <w:p w:rsidR="00CA0EF6" w:rsidRDefault="00A26C4E">
            <w:pPr>
              <w:spacing w:line="288" w:lineRule="auto"/>
              <w:rPr>
                <w:sz w:val="24"/>
                <w:szCs w:val="24"/>
              </w:rPr>
            </w:pPr>
            <w:r>
              <w:rPr>
                <w:sz w:val="24"/>
                <w:szCs w:val="24"/>
              </w:rPr>
              <w:t>2. Meeting with a Purpose</w:t>
            </w:r>
          </w:p>
          <w:p w:rsidR="00CA0EF6" w:rsidRDefault="00A26C4E">
            <w:pPr>
              <w:spacing w:line="288" w:lineRule="auto"/>
              <w:rPr>
                <w:sz w:val="24"/>
                <w:szCs w:val="24"/>
              </w:rPr>
            </w:pPr>
            <w:r>
              <w:rPr>
                <w:sz w:val="24"/>
                <w:szCs w:val="24"/>
              </w:rPr>
              <w:t>3. Safe, multi-modal communication</w:t>
            </w:r>
          </w:p>
          <w:p w:rsidR="00CA0EF6" w:rsidRDefault="00A26C4E">
            <w:pPr>
              <w:spacing w:line="288" w:lineRule="auto"/>
              <w:rPr>
                <w:sz w:val="24"/>
                <w:szCs w:val="24"/>
              </w:rPr>
            </w:pPr>
            <w:r>
              <w:rPr>
                <w:sz w:val="24"/>
                <w:szCs w:val="24"/>
              </w:rPr>
              <w:t>4. Non-judgemental, all voices heard in a safe environment</w:t>
            </w:r>
          </w:p>
          <w:p w:rsidR="00CA0EF6" w:rsidRDefault="00A26C4E">
            <w:pPr>
              <w:spacing w:line="288" w:lineRule="auto"/>
              <w:rPr>
                <w:sz w:val="24"/>
                <w:szCs w:val="24"/>
              </w:rPr>
            </w:pPr>
            <w:r>
              <w:rPr>
                <w:sz w:val="24"/>
                <w:szCs w:val="24"/>
              </w:rPr>
              <w:t>5. Be present- limit technology, multitasking, side         conversations</w:t>
            </w:r>
          </w:p>
          <w:p w:rsidR="00CA0EF6" w:rsidRDefault="00A26C4E">
            <w:pPr>
              <w:spacing w:line="288" w:lineRule="auto"/>
              <w:rPr>
                <w:sz w:val="24"/>
                <w:szCs w:val="24"/>
              </w:rPr>
            </w:pPr>
            <w:r>
              <w:rPr>
                <w:sz w:val="24"/>
                <w:szCs w:val="24"/>
              </w:rPr>
              <w:t xml:space="preserve">6.  Equity of voice </w:t>
            </w:r>
          </w:p>
          <w:p w:rsidR="00CA0EF6" w:rsidRDefault="00CA0EF6">
            <w:pPr>
              <w:spacing w:line="288" w:lineRule="auto"/>
              <w:rPr>
                <w:sz w:val="24"/>
                <w:szCs w:val="24"/>
                <w:highlight w:val="white"/>
              </w:rPr>
            </w:pPr>
          </w:p>
          <w:p w:rsidR="00CA0EF6" w:rsidRDefault="00CA0EF6">
            <w:pPr>
              <w:spacing w:line="288" w:lineRule="auto"/>
              <w:rPr>
                <w:sz w:val="24"/>
                <w:szCs w:val="24"/>
                <w:highlight w:val="white"/>
              </w:rPr>
            </w:pPr>
          </w:p>
          <w:p w:rsidR="00CA0EF6" w:rsidRDefault="00CA0EF6">
            <w:pPr>
              <w:spacing w:line="288" w:lineRule="auto"/>
              <w:rPr>
                <w:b/>
                <w:sz w:val="24"/>
                <w:szCs w:val="24"/>
                <w:highlight w:val="white"/>
              </w:rPr>
            </w:pP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0EF6" w:rsidRDefault="00A26C4E">
            <w:pPr>
              <w:rPr>
                <w:rFonts w:ascii="Times New Roman" w:eastAsia="Times New Roman" w:hAnsi="Times New Roman" w:cs="Times New Roman"/>
                <w:sz w:val="24"/>
                <w:szCs w:val="24"/>
              </w:rPr>
            </w:pPr>
            <w:r>
              <w:rPr>
                <w:rFonts w:ascii="Times New Roman" w:eastAsia="Times New Roman" w:hAnsi="Times New Roman" w:cs="Times New Roman"/>
                <w:sz w:val="24"/>
                <w:szCs w:val="24"/>
              </w:rPr>
              <w:t>Be-positive, non judgemental, equity of voice, be present-no multi-tasking</w:t>
            </w:r>
          </w:p>
        </w:tc>
      </w:tr>
      <w:tr w:rsidR="00CA0EF6">
        <w:trPr>
          <w:trHeight w:val="480"/>
        </w:trPr>
        <w:tc>
          <w:tcPr>
            <w:tcW w:w="13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A0EF6" w:rsidRDefault="00A26C4E">
            <w:pPr>
              <w:spacing w:line="288" w:lineRule="auto"/>
            </w:pPr>
            <w:r>
              <w:t>Updates</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A0EF6" w:rsidRDefault="00A26C4E">
            <w:pPr>
              <w:spacing w:line="288" w:lineRule="auto"/>
              <w:rPr>
                <w:sz w:val="20"/>
                <w:szCs w:val="20"/>
              </w:rPr>
            </w:pPr>
            <w:r>
              <w:rPr>
                <w:sz w:val="20"/>
                <w:szCs w:val="20"/>
              </w:rPr>
              <w:t>2 min</w:t>
            </w:r>
          </w:p>
        </w:tc>
        <w:tc>
          <w:tcPr>
            <w:tcW w:w="6547"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A0EF6" w:rsidRDefault="00A26C4E">
            <w:pPr>
              <w:spacing w:line="287"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Evaluations- Is someone working on making the documents we use for evaluations into google forms? Do the transition formal assessment have an online version we can use?</w:t>
            </w:r>
          </w:p>
          <w:p w:rsidR="00CA0EF6" w:rsidRDefault="00A26C4E">
            <w:pPr>
              <w:spacing w:line="288" w:lineRule="auto"/>
              <w:rPr>
                <w:rFonts w:ascii="Calibri" w:eastAsia="Calibri" w:hAnsi="Calibri" w:cs="Calibri"/>
                <w:color w:val="212121"/>
                <w:sz w:val="24"/>
                <w:szCs w:val="24"/>
                <w:highlight w:val="yellow"/>
              </w:rPr>
            </w:pPr>
            <w:r>
              <w:rPr>
                <w:rFonts w:ascii="Calibri" w:eastAsia="Calibri" w:hAnsi="Calibri" w:cs="Calibri"/>
                <w:color w:val="212121"/>
                <w:sz w:val="24"/>
                <w:szCs w:val="24"/>
                <w:highlight w:val="yellow"/>
              </w:rPr>
              <w:t>Evaluations follow up statements/questions- “We have been mailing out testing protocols</w:t>
            </w:r>
            <w:r>
              <w:rPr>
                <w:rFonts w:ascii="Calibri" w:eastAsia="Calibri" w:hAnsi="Calibri" w:cs="Calibri"/>
                <w:color w:val="212121"/>
                <w:sz w:val="24"/>
                <w:szCs w:val="24"/>
                <w:highlight w:val="yellow"/>
              </w:rPr>
              <w:t xml:space="preserve"> to students to complete for each evaluation that are never returned. This is a lot of money with no results. Has this been realized? Can the staff at PIC work on making these forms electric so they can be done with the students through the internet?” </w:t>
            </w:r>
          </w:p>
          <w:p w:rsidR="00CA0EF6" w:rsidRDefault="00A26C4E">
            <w:pPr>
              <w:spacing w:line="288" w:lineRule="auto"/>
              <w:rPr>
                <w:rFonts w:ascii="Calibri" w:eastAsia="Calibri" w:hAnsi="Calibri" w:cs="Calibri"/>
                <w:color w:val="212121"/>
                <w:sz w:val="24"/>
                <w:szCs w:val="24"/>
                <w:highlight w:val="yellow"/>
              </w:rPr>
            </w:pPr>
            <w:r>
              <w:rPr>
                <w:rFonts w:ascii="Calibri" w:eastAsia="Calibri" w:hAnsi="Calibri" w:cs="Calibri"/>
                <w:color w:val="212121"/>
                <w:sz w:val="24"/>
                <w:szCs w:val="24"/>
                <w:highlight w:val="white"/>
              </w:rPr>
              <w:t xml:space="preserve">  </w:t>
            </w:r>
            <w:r>
              <w:rPr>
                <w:rFonts w:ascii="Calibri" w:eastAsia="Calibri" w:hAnsi="Calibri" w:cs="Calibri"/>
                <w:b/>
                <w:color w:val="212121"/>
                <w:sz w:val="24"/>
                <w:szCs w:val="24"/>
                <w:highlight w:val="white"/>
              </w:rPr>
              <w:t>A</w:t>
            </w:r>
            <w:r>
              <w:rPr>
                <w:rFonts w:ascii="Calibri" w:eastAsia="Calibri" w:hAnsi="Calibri" w:cs="Calibri"/>
                <w:b/>
                <w:color w:val="212121"/>
                <w:sz w:val="24"/>
                <w:szCs w:val="24"/>
                <w:highlight w:val="yellow"/>
              </w:rPr>
              <w:t>NSWER</w:t>
            </w:r>
            <w:r>
              <w:rPr>
                <w:rFonts w:ascii="Calibri" w:eastAsia="Calibri" w:hAnsi="Calibri" w:cs="Calibri"/>
                <w:color w:val="212121"/>
                <w:sz w:val="24"/>
                <w:szCs w:val="24"/>
                <w:highlight w:val="yellow"/>
              </w:rPr>
              <w:t>: Ginny:” all protocols that can be uploaded are on-line at this point. This resource is in google. It will be put on the distance learning portion of the website.  When completing interviews , try to have an in person conversation with the parent whe</w:t>
            </w:r>
            <w:r>
              <w:rPr>
                <w:rFonts w:ascii="Calibri" w:eastAsia="Calibri" w:hAnsi="Calibri" w:cs="Calibri"/>
                <w:color w:val="212121"/>
                <w:sz w:val="24"/>
                <w:szCs w:val="24"/>
                <w:highlight w:val="yellow"/>
              </w:rPr>
              <w:t>never possible, rather than emailing the interview form for the parent to complete.  Formal transition evaluations not required at this time, but will need to be completed when we return to in person learning.”</w:t>
            </w:r>
          </w:p>
          <w:p w:rsidR="00CA0EF6" w:rsidRDefault="00CA0EF6">
            <w:pPr>
              <w:spacing w:line="288" w:lineRule="auto"/>
              <w:ind w:left="720"/>
              <w:rPr>
                <w:rFonts w:ascii="Calibri" w:eastAsia="Calibri" w:hAnsi="Calibri" w:cs="Calibri"/>
                <w:color w:val="212121"/>
                <w:sz w:val="24"/>
                <w:szCs w:val="24"/>
                <w:highlight w:val="white"/>
              </w:rPr>
            </w:pP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0EF6" w:rsidRDefault="00CA0EF6">
            <w:pPr>
              <w:rPr>
                <w:rFonts w:ascii="Times New Roman" w:eastAsia="Times New Roman" w:hAnsi="Times New Roman" w:cs="Times New Roman"/>
                <w:sz w:val="24"/>
                <w:szCs w:val="24"/>
              </w:rPr>
            </w:pPr>
          </w:p>
        </w:tc>
      </w:tr>
      <w:tr w:rsidR="00CA0EF6">
        <w:trPr>
          <w:trHeight w:val="1060"/>
        </w:trPr>
        <w:tc>
          <w:tcPr>
            <w:tcW w:w="13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0EF6" w:rsidRDefault="00A26C4E">
            <w:pPr>
              <w:rPr>
                <w:rFonts w:ascii="Times New Roman" w:eastAsia="Times New Roman" w:hAnsi="Times New Roman" w:cs="Times New Roman"/>
                <w:sz w:val="24"/>
                <w:szCs w:val="24"/>
              </w:rPr>
            </w:pPr>
            <w:r>
              <w:rPr>
                <w:rFonts w:ascii="Times New Roman" w:eastAsia="Times New Roman" w:hAnsi="Times New Roman" w:cs="Times New Roman"/>
                <w:sz w:val="24"/>
                <w:szCs w:val="24"/>
              </w:rPr>
              <w:t>DL</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0EF6" w:rsidRDefault="00A26C4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min</w:t>
            </w:r>
          </w:p>
          <w:p w:rsidR="00CA0EF6" w:rsidRDefault="00CA0EF6">
            <w:pPr>
              <w:rPr>
                <w:rFonts w:ascii="Times New Roman" w:eastAsia="Times New Roman" w:hAnsi="Times New Roman" w:cs="Times New Roman"/>
                <w:sz w:val="24"/>
                <w:szCs w:val="24"/>
              </w:rPr>
            </w:pPr>
          </w:p>
        </w:tc>
        <w:tc>
          <w:tcPr>
            <w:tcW w:w="6547"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0EF6" w:rsidRDefault="00A26C4E">
            <w:pPr>
              <w:spacing w:line="28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Evaluations-  Questions - </w:t>
            </w:r>
          </w:p>
          <w:p w:rsidR="00CA0EF6" w:rsidRDefault="00A26C4E">
            <w:pPr>
              <w:spacing w:line="287"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Alexander/FAQ- </w:t>
            </w:r>
            <w:r>
              <w:rPr>
                <w:rFonts w:ascii="Times New Roman" w:eastAsia="Times New Roman" w:hAnsi="Times New Roman" w:cs="Times New Roman"/>
                <w:b/>
                <w:sz w:val="24"/>
                <w:szCs w:val="24"/>
                <w:highlight w:val="yellow"/>
              </w:rPr>
              <w:t xml:space="preserve">“concerned about workload for SERTs when returning to  in person to complete certain evaluations.  Should we be moving up re-eval  file reviews completed? </w:t>
            </w:r>
            <w:r>
              <w:rPr>
                <w:rFonts w:ascii="Times New Roman" w:eastAsia="Times New Roman" w:hAnsi="Times New Roman" w:cs="Times New Roman"/>
                <w:sz w:val="24"/>
                <w:szCs w:val="24"/>
                <w:highlight w:val="yellow"/>
              </w:rPr>
              <w:t>“</w:t>
            </w:r>
          </w:p>
          <w:p w:rsidR="00CA0EF6" w:rsidRDefault="00A26C4E">
            <w:pPr>
              <w:spacing w:line="287"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 xml:space="preserve">ANSWER: </w:t>
            </w:r>
            <w:r>
              <w:rPr>
                <w:rFonts w:ascii="Times New Roman" w:eastAsia="Times New Roman" w:hAnsi="Times New Roman" w:cs="Times New Roman"/>
                <w:sz w:val="24"/>
                <w:szCs w:val="24"/>
                <w:highlight w:val="yellow"/>
              </w:rPr>
              <w:t xml:space="preserve"> If a team can come to a consensus on a disability label for re-evaluation, </w:t>
            </w:r>
            <w:r>
              <w:rPr>
                <w:rFonts w:ascii="Times New Roman" w:eastAsia="Times New Roman" w:hAnsi="Times New Roman" w:cs="Times New Roman"/>
                <w:sz w:val="24"/>
                <w:szCs w:val="24"/>
                <w:highlight w:val="yellow"/>
              </w:rPr>
              <w:t>the evaluation summary can be finalized and the new IEP can be written.  Initial testing for new educational disability labels requires face to face testing so do not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lastRenderedPageBreak/>
              <w:t xml:space="preserve">finalize those evaluation summary reports, but in some cases you may be able to finalize </w:t>
            </w:r>
            <w:r>
              <w:rPr>
                <w:rFonts w:ascii="Times New Roman" w:eastAsia="Times New Roman" w:hAnsi="Times New Roman" w:cs="Times New Roman"/>
                <w:sz w:val="24"/>
                <w:szCs w:val="24"/>
                <w:highlight w:val="yellow"/>
              </w:rPr>
              <w:t xml:space="preserve">the report. For instance, if  the team can complete SLD evaluation do so, if PT/OT are on the plan and they have to conduct face to face testing,  the team could start services , amend eval and add onto IEP for OT/PT, when return to in person learning. </w:t>
            </w:r>
          </w:p>
          <w:p w:rsidR="00CA0EF6" w:rsidRDefault="00A26C4E">
            <w:pPr>
              <w:spacing w:line="287" w:lineRule="auto"/>
              <w:rPr>
                <w:rFonts w:ascii="Times New Roman" w:eastAsia="Times New Roman" w:hAnsi="Times New Roman" w:cs="Times New Roman"/>
                <w:sz w:val="24"/>
                <w:szCs w:val="24"/>
              </w:rPr>
            </w:pPr>
            <w:hyperlink r:id="rId4">
              <w:r>
                <w:rPr>
                  <w:rFonts w:ascii="Times New Roman" w:eastAsia="Times New Roman" w:hAnsi="Times New Roman" w:cs="Times New Roman"/>
                  <w:color w:val="1155CC"/>
                  <w:sz w:val="24"/>
                  <w:szCs w:val="24"/>
                  <w:u w:val="single"/>
                </w:rPr>
                <w:t>Reevaluations</w:t>
              </w:r>
            </w:hyperlink>
            <w:r>
              <w:rPr>
                <w:rFonts w:ascii="Times New Roman" w:eastAsia="Times New Roman" w:hAnsi="Times New Roman" w:cs="Times New Roman"/>
                <w:sz w:val="24"/>
                <w:szCs w:val="24"/>
              </w:rPr>
              <w:t xml:space="preserve"> </w:t>
            </w:r>
          </w:p>
          <w:p w:rsidR="00CA0EF6" w:rsidRDefault="00A26C4E">
            <w:pPr>
              <w:spacing w:line="287" w:lineRule="auto"/>
              <w:rPr>
                <w:rFonts w:ascii="Times New Roman" w:eastAsia="Times New Roman" w:hAnsi="Times New Roman" w:cs="Times New Roman"/>
                <w:sz w:val="24"/>
                <w:szCs w:val="24"/>
              </w:rPr>
            </w:pPr>
            <w:hyperlink r:id="rId5">
              <w:r>
                <w:rPr>
                  <w:rFonts w:ascii="Times New Roman" w:eastAsia="Times New Roman" w:hAnsi="Times New Roman" w:cs="Times New Roman"/>
                  <w:color w:val="1155CC"/>
                  <w:sz w:val="24"/>
                  <w:szCs w:val="24"/>
                  <w:u w:val="single"/>
                </w:rPr>
                <w:t>Initial Evaluations</w:t>
              </w:r>
            </w:hyperlink>
          </w:p>
          <w:p w:rsidR="00CA0EF6" w:rsidRDefault="00A26C4E">
            <w:pPr>
              <w:spacing w:line="287"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 person evaluations at Wilder during phase 3</w:t>
            </w:r>
            <w:r>
              <w:rPr>
                <w:rFonts w:ascii="Times New Roman" w:eastAsia="Times New Roman" w:hAnsi="Times New Roman" w:cs="Times New Roman"/>
                <w:sz w:val="24"/>
                <w:szCs w:val="24"/>
              </w:rPr>
              <w:t xml:space="preserve"> - Sharon</w:t>
            </w:r>
          </w:p>
          <w:p w:rsidR="00CA0EF6" w:rsidRDefault="00A26C4E">
            <w:pPr>
              <w:spacing w:line="287"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A</w:t>
            </w:r>
            <w:r>
              <w:rPr>
                <w:rFonts w:ascii="Times New Roman" w:eastAsia="Times New Roman" w:hAnsi="Times New Roman" w:cs="Times New Roman"/>
                <w:b/>
                <w:sz w:val="24"/>
                <w:szCs w:val="24"/>
                <w:highlight w:val="yellow"/>
              </w:rPr>
              <w:t>NSWER</w:t>
            </w:r>
            <w:r>
              <w:rPr>
                <w:rFonts w:ascii="Times New Roman" w:eastAsia="Times New Roman" w:hAnsi="Times New Roman" w:cs="Times New Roman"/>
                <w:sz w:val="24"/>
                <w:szCs w:val="24"/>
                <w:highlight w:val="yellow"/>
              </w:rPr>
              <w:t>: Rochelle :” Transportation set up, cleaning protocols in place. We are paused at this point due to dialing back to ph</w:t>
            </w:r>
            <w:r>
              <w:rPr>
                <w:rFonts w:ascii="Times New Roman" w:eastAsia="Times New Roman" w:hAnsi="Times New Roman" w:cs="Times New Roman"/>
                <w:sz w:val="24"/>
                <w:szCs w:val="24"/>
                <w:highlight w:val="yellow"/>
              </w:rPr>
              <w:t>ase 2. The district is trying to be flexible looking at safety for all. Honoring staff if they want to do evaluations,  Kim Mesun is  asking teams if they want to participate in eval and can get the family in. People can volunteer and some staff PT/OT have</w:t>
            </w:r>
            <w:r>
              <w:rPr>
                <w:rFonts w:ascii="Times New Roman" w:eastAsia="Times New Roman" w:hAnsi="Times New Roman" w:cs="Times New Roman"/>
                <w:sz w:val="24"/>
                <w:szCs w:val="24"/>
                <w:highlight w:val="yellow"/>
              </w:rPr>
              <w:t xml:space="preserve"> back up people to complete evaluations for staff unable to return to work..</w:t>
            </w:r>
          </w:p>
          <w:p w:rsidR="00CA0EF6" w:rsidRDefault="00CA0EF6">
            <w:pPr>
              <w:spacing w:line="287" w:lineRule="auto"/>
              <w:rPr>
                <w:rFonts w:ascii="Times New Roman" w:eastAsia="Times New Roman" w:hAnsi="Times New Roman" w:cs="Times New Roman"/>
                <w:sz w:val="24"/>
                <w:szCs w:val="24"/>
              </w:rPr>
            </w:pPr>
          </w:p>
          <w:p w:rsidR="00CA0EF6" w:rsidRDefault="00A26C4E">
            <w:pPr>
              <w:spacing w:line="287"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rPr>
              <w:t xml:space="preserve">Return to buildings for special ed student questions - </w:t>
            </w:r>
            <w:r>
              <w:rPr>
                <w:rFonts w:ascii="Times New Roman" w:eastAsia="Times New Roman" w:hAnsi="Times New Roman" w:cs="Times New Roman"/>
                <w:sz w:val="24"/>
                <w:szCs w:val="24"/>
                <w:highlight w:val="yellow"/>
              </w:rPr>
              <w:t>Guest Angela Olesko, teacher  reviewed experience in Georgia</w:t>
            </w:r>
            <w:r>
              <w:rPr>
                <w:rFonts w:ascii="Times New Roman" w:eastAsia="Times New Roman" w:hAnsi="Times New Roman" w:cs="Times New Roman"/>
                <w:b/>
                <w:sz w:val="24"/>
                <w:szCs w:val="24"/>
                <w:highlight w:val="yellow"/>
              </w:rPr>
              <w:t xml:space="preserve">. </w:t>
            </w:r>
            <w:r>
              <w:rPr>
                <w:rFonts w:ascii="Times New Roman" w:eastAsia="Times New Roman" w:hAnsi="Times New Roman" w:cs="Times New Roman"/>
                <w:sz w:val="24"/>
                <w:szCs w:val="24"/>
                <w:highlight w:val="yellow"/>
              </w:rPr>
              <w:t>Bea Benda, LSN recommend KN95 masks for staff, fit tests-coul</w:t>
            </w:r>
            <w:r>
              <w:rPr>
                <w:rFonts w:ascii="Times New Roman" w:eastAsia="Times New Roman" w:hAnsi="Times New Roman" w:cs="Times New Roman"/>
                <w:sz w:val="24"/>
                <w:szCs w:val="24"/>
                <w:highlight w:val="yellow"/>
              </w:rPr>
              <w:t>d be way for those with submitted ADA accommodation requests to consider it safe.</w:t>
            </w:r>
          </w:p>
          <w:p w:rsidR="00CA0EF6" w:rsidRDefault="00CA0EF6">
            <w:pPr>
              <w:spacing w:line="287" w:lineRule="auto"/>
              <w:rPr>
                <w:rFonts w:ascii="Times New Roman" w:eastAsia="Times New Roman" w:hAnsi="Times New Roman" w:cs="Times New Roman"/>
                <w:sz w:val="24"/>
                <w:szCs w:val="24"/>
                <w:highlight w:val="yellow"/>
              </w:rPr>
            </w:pPr>
          </w:p>
          <w:p w:rsidR="00CA0EF6" w:rsidRDefault="00A26C4E">
            <w:pPr>
              <w:spacing w:line="287"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Many concerns noted for MPS  staff to return in person to non public buildings and contract alternatives at this time. Due to concerns with air quality in the building and n</w:t>
            </w:r>
            <w:r>
              <w:rPr>
                <w:rFonts w:ascii="Times New Roman" w:eastAsia="Times New Roman" w:hAnsi="Times New Roman" w:cs="Times New Roman"/>
                <w:sz w:val="24"/>
                <w:szCs w:val="24"/>
                <w:highlight w:val="yellow"/>
              </w:rPr>
              <w:t>on-MPS staff not following safety protocols that MPS has laid out  (i.e wearing mask covering nose and mouth; lack of attempt for 6 ft distancing; lack of transparency about ventilation mitigation; lack of ability of LSN to sway them FROM ionizer technolog</w:t>
            </w:r>
            <w:r>
              <w:rPr>
                <w:rFonts w:ascii="Times New Roman" w:eastAsia="Times New Roman" w:hAnsi="Times New Roman" w:cs="Times New Roman"/>
                <w:sz w:val="24"/>
                <w:szCs w:val="24"/>
                <w:highlight w:val="yellow"/>
              </w:rPr>
              <w:t>y etc during summer planning sessions, lack of supplies evident like sanitizer and wipes also..)  Nurse Bea recommended not going into these buildings, using only MPS verified buildings during Covid19 risks. Also recommends Health Office level supplies for</w:t>
            </w:r>
            <w:r>
              <w:rPr>
                <w:rFonts w:ascii="Times New Roman" w:eastAsia="Times New Roman" w:hAnsi="Times New Roman" w:cs="Times New Roman"/>
                <w:sz w:val="24"/>
                <w:szCs w:val="24"/>
                <w:highlight w:val="yellow"/>
              </w:rPr>
              <w:t xml:space="preserve"> SERTS/SEAs doing close intimate contact with students during education/evaluations due to aerolization risk. (MDH has not yet acknowledged this cdc 10.5.20 update).</w:t>
            </w:r>
          </w:p>
          <w:p w:rsidR="00CA0EF6" w:rsidRDefault="00A26C4E">
            <w:pPr>
              <w:spacing w:line="28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A0EF6" w:rsidRDefault="00A26C4E">
            <w:pPr>
              <w:spacing w:line="287"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Angela:  “special education coming back first- Is it a privacy issue? Equity issue bring</w:t>
            </w:r>
            <w:r>
              <w:rPr>
                <w:rFonts w:ascii="Times New Roman" w:eastAsia="Times New Roman" w:hAnsi="Times New Roman" w:cs="Times New Roman"/>
                <w:b/>
                <w:sz w:val="24"/>
                <w:szCs w:val="24"/>
              </w:rPr>
              <w:t xml:space="preserve">ing them back first?  </w:t>
            </w:r>
          </w:p>
          <w:p w:rsidR="00CA0EF6" w:rsidRDefault="00A26C4E">
            <w:pPr>
              <w:spacing w:line="287"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Answer from Rochelle-</w:t>
            </w:r>
            <w:r>
              <w:rPr>
                <w:rFonts w:ascii="Times New Roman" w:eastAsia="Times New Roman" w:hAnsi="Times New Roman" w:cs="Times New Roman"/>
                <w:sz w:val="24"/>
                <w:szCs w:val="24"/>
                <w:highlight w:val="yellow"/>
              </w:rPr>
              <w:t xml:space="preserve"> explain risk to families. </w:t>
            </w:r>
          </w:p>
          <w:p w:rsidR="00CA0EF6" w:rsidRDefault="00A26C4E">
            <w:pPr>
              <w:spacing w:line="287"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lastRenderedPageBreak/>
              <w:t>Safety is  a concern. Will  furniture be laid out  to allow social distancing? . Staff and student safety are concerns with students that need to be toileted, fed administer medication</w:t>
            </w:r>
            <w:r>
              <w:rPr>
                <w:rFonts w:ascii="Times New Roman" w:eastAsia="Times New Roman" w:hAnsi="Times New Roman" w:cs="Times New Roman"/>
                <w:b/>
                <w:sz w:val="24"/>
                <w:szCs w:val="24"/>
                <w:highlight w:val="yellow"/>
              </w:rPr>
              <w:t xml:space="preserve"> on site.</w:t>
            </w:r>
          </w:p>
          <w:p w:rsidR="00CA0EF6" w:rsidRDefault="00CA0EF6">
            <w:pPr>
              <w:spacing w:line="287" w:lineRule="auto"/>
              <w:rPr>
                <w:rFonts w:ascii="Times New Roman" w:eastAsia="Times New Roman" w:hAnsi="Times New Roman" w:cs="Times New Roman"/>
                <w:sz w:val="24"/>
                <w:szCs w:val="24"/>
                <w:highlight w:val="yellow"/>
              </w:rPr>
            </w:pPr>
          </w:p>
          <w:p w:rsidR="00CA0EF6" w:rsidRDefault="00A26C4E">
            <w:pPr>
              <w:spacing w:line="287"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 Rochelle and team are looking at these areas :Classroom management: What kind of lessons are we going to teach our students regarding safety wearing masks? How will we  Transition back and forth to digital learning? Access to PPE for staff and </w:t>
            </w:r>
            <w:r>
              <w:rPr>
                <w:rFonts w:ascii="Times New Roman" w:eastAsia="Times New Roman" w:hAnsi="Times New Roman" w:cs="Times New Roman"/>
                <w:sz w:val="24"/>
                <w:szCs w:val="24"/>
                <w:highlight w:val="yellow"/>
              </w:rPr>
              <w:t xml:space="preserve">students? scrubs for staff in certain programs ( i.e. DCD)  and can scrubs be washed at schools so teachers do not have to come home in those clothes, training modules for staff,  </w:t>
            </w:r>
          </w:p>
          <w:p w:rsidR="00CA0EF6" w:rsidRDefault="00A26C4E">
            <w:pPr>
              <w:spacing w:line="287"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We have to look at MTSS and ESY .  We need to redefine summer school rather</w:t>
            </w:r>
            <w:r>
              <w:rPr>
                <w:rFonts w:ascii="Times New Roman" w:eastAsia="Times New Roman" w:hAnsi="Times New Roman" w:cs="Times New Roman"/>
                <w:sz w:val="24"/>
                <w:szCs w:val="24"/>
                <w:highlight w:val="yellow"/>
              </w:rPr>
              <w:t xml:space="preserve"> than putting kids into more categories” </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A0EF6" w:rsidRDefault="00CA0EF6">
            <w:pPr>
              <w:rPr>
                <w:rFonts w:ascii="Times New Roman" w:eastAsia="Times New Roman" w:hAnsi="Times New Roman" w:cs="Times New Roman"/>
                <w:sz w:val="24"/>
                <w:szCs w:val="24"/>
              </w:rPr>
            </w:pPr>
          </w:p>
          <w:p w:rsidR="00CA0EF6" w:rsidRDefault="00A26C4E">
            <w:pPr>
              <w:spacing w:line="288" w:lineRule="auto"/>
              <w:rPr>
                <w:sz w:val="18"/>
                <w:szCs w:val="18"/>
              </w:rPr>
            </w:pPr>
            <w:r>
              <w:rPr>
                <w:sz w:val="18"/>
                <w:szCs w:val="18"/>
              </w:rPr>
              <w:t>.</w:t>
            </w:r>
          </w:p>
          <w:p w:rsidR="00CA0EF6" w:rsidRDefault="00CA0EF6">
            <w:pPr>
              <w:spacing w:line="288" w:lineRule="auto"/>
              <w:rPr>
                <w:sz w:val="18"/>
                <w:szCs w:val="18"/>
              </w:rPr>
            </w:pPr>
          </w:p>
          <w:p w:rsidR="00CA0EF6" w:rsidRDefault="00CA0EF6">
            <w:pPr>
              <w:spacing w:line="288" w:lineRule="auto"/>
              <w:rPr>
                <w:sz w:val="18"/>
                <w:szCs w:val="18"/>
              </w:rPr>
            </w:pPr>
          </w:p>
          <w:p w:rsidR="00CA0EF6" w:rsidRDefault="00CA0EF6">
            <w:pPr>
              <w:spacing w:line="288" w:lineRule="auto"/>
              <w:rPr>
                <w:sz w:val="18"/>
                <w:szCs w:val="18"/>
              </w:rPr>
            </w:pPr>
          </w:p>
          <w:p w:rsidR="00CA0EF6" w:rsidRDefault="00CA0EF6">
            <w:pPr>
              <w:spacing w:line="288" w:lineRule="auto"/>
              <w:rPr>
                <w:sz w:val="18"/>
                <w:szCs w:val="18"/>
              </w:rPr>
            </w:pPr>
          </w:p>
          <w:p w:rsidR="00CA0EF6" w:rsidRDefault="00CA0EF6">
            <w:pPr>
              <w:spacing w:line="288" w:lineRule="auto"/>
              <w:rPr>
                <w:sz w:val="18"/>
                <w:szCs w:val="18"/>
              </w:rPr>
            </w:pPr>
          </w:p>
          <w:p w:rsidR="00CA0EF6" w:rsidRDefault="00CA0EF6">
            <w:pPr>
              <w:spacing w:line="288" w:lineRule="auto"/>
              <w:rPr>
                <w:sz w:val="18"/>
                <w:szCs w:val="18"/>
              </w:rPr>
            </w:pPr>
          </w:p>
          <w:p w:rsidR="00CA0EF6" w:rsidRDefault="00CA0EF6">
            <w:pPr>
              <w:spacing w:line="288" w:lineRule="auto"/>
              <w:rPr>
                <w:sz w:val="18"/>
                <w:szCs w:val="18"/>
              </w:rPr>
            </w:pPr>
          </w:p>
          <w:p w:rsidR="00CA0EF6" w:rsidRDefault="00CA0EF6">
            <w:pPr>
              <w:spacing w:line="288" w:lineRule="auto"/>
              <w:rPr>
                <w:sz w:val="18"/>
                <w:szCs w:val="18"/>
              </w:rPr>
            </w:pPr>
          </w:p>
          <w:p w:rsidR="00CA0EF6" w:rsidRDefault="00CA0EF6">
            <w:pPr>
              <w:spacing w:line="288" w:lineRule="auto"/>
              <w:rPr>
                <w:sz w:val="18"/>
                <w:szCs w:val="18"/>
              </w:rPr>
            </w:pPr>
          </w:p>
          <w:p w:rsidR="00CA0EF6" w:rsidRDefault="00CA0EF6">
            <w:pPr>
              <w:spacing w:line="288" w:lineRule="auto"/>
              <w:rPr>
                <w:sz w:val="18"/>
                <w:szCs w:val="18"/>
              </w:rPr>
            </w:pPr>
          </w:p>
          <w:p w:rsidR="00CA0EF6" w:rsidRDefault="00CA0EF6">
            <w:pPr>
              <w:spacing w:line="288" w:lineRule="auto"/>
              <w:rPr>
                <w:sz w:val="18"/>
                <w:szCs w:val="18"/>
              </w:rPr>
            </w:pPr>
          </w:p>
          <w:p w:rsidR="00CA0EF6" w:rsidRDefault="00CA0EF6">
            <w:pPr>
              <w:spacing w:line="288" w:lineRule="auto"/>
              <w:rPr>
                <w:sz w:val="18"/>
                <w:szCs w:val="18"/>
              </w:rPr>
            </w:pPr>
          </w:p>
        </w:tc>
      </w:tr>
      <w:tr w:rsidR="00CA0EF6">
        <w:trPr>
          <w:trHeight w:val="760"/>
        </w:trPr>
        <w:tc>
          <w:tcPr>
            <w:tcW w:w="13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0EF6" w:rsidRDefault="00A26C4E">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Equity</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0EF6" w:rsidRDefault="00CA0EF6">
            <w:pPr>
              <w:rPr>
                <w:rFonts w:ascii="Times New Roman" w:eastAsia="Times New Roman" w:hAnsi="Times New Roman" w:cs="Times New Roman"/>
                <w:sz w:val="24"/>
                <w:szCs w:val="24"/>
              </w:rPr>
            </w:pPr>
          </w:p>
        </w:tc>
        <w:tc>
          <w:tcPr>
            <w:tcW w:w="6547"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0EF6" w:rsidRDefault="00A26C4E">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Time for change- How is the over-identification of students of color into special education being addressed?  Why is the environment the student is in not looked at (teacher bias, racism, cultural, etc) and addressed before evaluations?  </w:t>
            </w:r>
          </w:p>
          <w:p w:rsidR="00CA0EF6" w:rsidRDefault="00A26C4E">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Share data from t</w:t>
            </w:r>
            <w:r>
              <w:rPr>
                <w:rFonts w:ascii="Times New Roman" w:eastAsia="Times New Roman" w:hAnsi="Times New Roman" w:cs="Times New Roman"/>
                <w:sz w:val="24"/>
                <w:szCs w:val="24"/>
                <w:highlight w:val="yellow"/>
              </w:rPr>
              <w:t>he last 5 years from MPS.</w:t>
            </w:r>
          </w:p>
          <w:p w:rsidR="00CA0EF6" w:rsidRDefault="00A26C4E">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Information will be shared at 12/20 SELM meeting</w:t>
            </w: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0EF6" w:rsidRDefault="00A26C4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can special education do to support equity.?</w:t>
            </w:r>
          </w:p>
          <w:p w:rsidR="00CA0EF6" w:rsidRDefault="00A26C4E">
            <w:pPr>
              <w:rPr>
                <w:rFonts w:ascii="Times New Roman" w:eastAsia="Times New Roman" w:hAnsi="Times New Roman" w:cs="Times New Roman"/>
                <w:sz w:val="24"/>
                <w:szCs w:val="24"/>
              </w:rPr>
            </w:pPr>
            <w:r>
              <w:rPr>
                <w:rFonts w:ascii="Times New Roman" w:eastAsia="Times New Roman" w:hAnsi="Times New Roman" w:cs="Times New Roman"/>
                <w:sz w:val="24"/>
                <w:szCs w:val="24"/>
              </w:rPr>
              <w:t>We are definitely talking this next month, First thing on the agenda.</w:t>
            </w:r>
          </w:p>
        </w:tc>
      </w:tr>
      <w:tr w:rsidR="00CA0EF6">
        <w:trPr>
          <w:trHeight w:val="760"/>
        </w:trPr>
        <w:tc>
          <w:tcPr>
            <w:tcW w:w="13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0EF6" w:rsidRDefault="00A26C4E">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Curriculum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0EF6" w:rsidRDefault="00CA0EF6">
            <w:pPr>
              <w:rPr>
                <w:rFonts w:ascii="Times New Roman" w:eastAsia="Times New Roman" w:hAnsi="Times New Roman" w:cs="Times New Roman"/>
                <w:sz w:val="24"/>
                <w:szCs w:val="24"/>
              </w:rPr>
            </w:pPr>
          </w:p>
        </w:tc>
        <w:tc>
          <w:tcPr>
            <w:tcW w:w="6547"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0EF6" w:rsidRDefault="00A26C4E">
            <w:pPr>
              <w:spacing w:line="287" w:lineRule="auto"/>
              <w:rPr>
                <w:sz w:val="20"/>
                <w:szCs w:val="20"/>
              </w:rPr>
            </w:pPr>
            <w:r>
              <w:rPr>
                <w:sz w:val="20"/>
                <w:szCs w:val="20"/>
              </w:rPr>
              <w:t>For Federal setting 3 and 4- social studies and science</w:t>
            </w:r>
          </w:p>
          <w:p w:rsidR="00CA0EF6" w:rsidRDefault="00A26C4E">
            <w:pPr>
              <w:spacing w:line="287" w:lineRule="auto"/>
              <w:rPr>
                <w:sz w:val="20"/>
                <w:szCs w:val="20"/>
              </w:rPr>
            </w:pPr>
            <w:r>
              <w:rPr>
                <w:sz w:val="20"/>
                <w:szCs w:val="20"/>
              </w:rPr>
              <w:t>middle school and  high school- math and English</w:t>
            </w:r>
          </w:p>
          <w:p w:rsidR="00CA0EF6" w:rsidRDefault="00CA0EF6">
            <w:pPr>
              <w:spacing w:line="287" w:lineRule="auto"/>
              <w:rPr>
                <w:sz w:val="20"/>
                <w:szCs w:val="20"/>
              </w:rPr>
            </w:pPr>
          </w:p>
          <w:p w:rsidR="00CA0EF6" w:rsidRDefault="00CA0EF6">
            <w:pPr>
              <w:spacing w:line="287" w:lineRule="auto"/>
              <w:rPr>
                <w:sz w:val="20"/>
                <w:szCs w:val="20"/>
              </w:rPr>
            </w:pP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0EF6" w:rsidRDefault="00CA0EF6">
            <w:pPr>
              <w:rPr>
                <w:rFonts w:ascii="Times New Roman" w:eastAsia="Times New Roman" w:hAnsi="Times New Roman" w:cs="Times New Roman"/>
                <w:sz w:val="24"/>
                <w:szCs w:val="24"/>
              </w:rPr>
            </w:pPr>
          </w:p>
        </w:tc>
      </w:tr>
      <w:tr w:rsidR="00CA0EF6">
        <w:trPr>
          <w:trHeight w:val="3720"/>
        </w:trPr>
        <w:tc>
          <w:tcPr>
            <w:tcW w:w="13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A0EF6" w:rsidRDefault="00A26C4E">
            <w:pPr>
              <w:spacing w:line="288" w:lineRule="auto"/>
            </w:pPr>
            <w:r>
              <w:t>Next Steps</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0EF6" w:rsidRDefault="00CA0EF6">
            <w:pPr>
              <w:rPr>
                <w:rFonts w:ascii="Times New Roman" w:eastAsia="Times New Roman" w:hAnsi="Times New Roman" w:cs="Times New Roman"/>
                <w:sz w:val="24"/>
                <w:szCs w:val="24"/>
              </w:rPr>
            </w:pPr>
          </w:p>
        </w:tc>
        <w:tc>
          <w:tcPr>
            <w:tcW w:w="6547"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A0EF6" w:rsidRDefault="00CA0EF6">
            <w:pPr>
              <w:ind w:left="720"/>
              <w:rPr>
                <w:sz w:val="20"/>
                <w:szCs w:val="20"/>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A0EF6" w:rsidRDefault="00A26C4E">
            <w:pPr>
              <w:spacing w:line="288" w:lineRule="auto"/>
            </w:pPr>
            <w:r>
              <w:t xml:space="preserve">All </w:t>
            </w:r>
          </w:p>
        </w:tc>
      </w:tr>
      <w:tr w:rsidR="00CA0EF6">
        <w:trPr>
          <w:trHeight w:val="3280"/>
        </w:trPr>
        <w:tc>
          <w:tcPr>
            <w:tcW w:w="24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A0EF6" w:rsidRDefault="00A26C4E">
            <w:pPr>
              <w:spacing w:line="288" w:lineRule="auto"/>
              <w:rPr>
                <w:sz w:val="18"/>
                <w:szCs w:val="18"/>
              </w:rPr>
            </w:pPr>
            <w:r>
              <w:rPr>
                <w:b/>
              </w:rPr>
              <w:lastRenderedPageBreak/>
              <w:t>Norms:</w:t>
            </w:r>
          </w:p>
          <w:p w:rsidR="00CA0EF6" w:rsidRDefault="00A26C4E">
            <w:pPr>
              <w:spacing w:line="288" w:lineRule="auto"/>
              <w:rPr>
                <w:sz w:val="18"/>
                <w:szCs w:val="18"/>
              </w:rPr>
            </w:pPr>
            <w:r>
              <w:rPr>
                <w:sz w:val="18"/>
                <w:szCs w:val="18"/>
              </w:rPr>
              <w:t>1.. Problem Solving Mindset</w:t>
            </w:r>
          </w:p>
          <w:p w:rsidR="00CA0EF6" w:rsidRDefault="00A26C4E">
            <w:pPr>
              <w:spacing w:line="288" w:lineRule="auto"/>
              <w:rPr>
                <w:sz w:val="18"/>
                <w:szCs w:val="18"/>
              </w:rPr>
            </w:pPr>
            <w:r>
              <w:rPr>
                <w:sz w:val="18"/>
                <w:szCs w:val="18"/>
              </w:rPr>
              <w:t>2. Meeting with a Purpose</w:t>
            </w:r>
          </w:p>
          <w:p w:rsidR="00CA0EF6" w:rsidRDefault="00A26C4E">
            <w:pPr>
              <w:spacing w:line="288" w:lineRule="auto"/>
              <w:rPr>
                <w:sz w:val="18"/>
                <w:szCs w:val="18"/>
              </w:rPr>
            </w:pPr>
            <w:r>
              <w:rPr>
                <w:sz w:val="18"/>
                <w:szCs w:val="18"/>
              </w:rPr>
              <w:t>3. Safe, multi-modal communication</w:t>
            </w:r>
          </w:p>
          <w:p w:rsidR="00CA0EF6" w:rsidRDefault="00A26C4E">
            <w:pPr>
              <w:spacing w:line="288" w:lineRule="auto"/>
              <w:rPr>
                <w:sz w:val="18"/>
                <w:szCs w:val="18"/>
              </w:rPr>
            </w:pPr>
            <w:r>
              <w:rPr>
                <w:sz w:val="18"/>
                <w:szCs w:val="18"/>
              </w:rPr>
              <w:t>4. Non-judgemental, all voices heard in a safe environment</w:t>
            </w:r>
          </w:p>
          <w:p w:rsidR="00CA0EF6" w:rsidRDefault="00A26C4E">
            <w:pPr>
              <w:spacing w:line="288" w:lineRule="auto"/>
              <w:rPr>
                <w:sz w:val="18"/>
                <w:szCs w:val="18"/>
              </w:rPr>
            </w:pPr>
            <w:r>
              <w:rPr>
                <w:sz w:val="18"/>
                <w:szCs w:val="18"/>
              </w:rPr>
              <w:t>5. Be present- limit technology, multitasking, side conversations</w:t>
            </w:r>
          </w:p>
          <w:p w:rsidR="00CA0EF6" w:rsidRDefault="00CA0EF6">
            <w:pPr>
              <w:rPr>
                <w:sz w:val="18"/>
                <w:szCs w:val="18"/>
              </w:rPr>
            </w:pPr>
          </w:p>
        </w:tc>
        <w:tc>
          <w:tcPr>
            <w:tcW w:w="5262"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A0EF6" w:rsidRDefault="00A26C4E">
            <w:pPr>
              <w:spacing w:line="288" w:lineRule="auto"/>
              <w:rPr>
                <w:b/>
              </w:rPr>
            </w:pPr>
            <w:r>
              <w:rPr>
                <w:b/>
              </w:rPr>
              <w:t>Topics to still address this year:</w:t>
            </w:r>
          </w:p>
          <w:p w:rsidR="00CA0EF6" w:rsidRDefault="00A26C4E">
            <w:pPr>
              <w:spacing w:line="288" w:lineRule="auto"/>
              <w:rPr>
                <w:b/>
              </w:rPr>
            </w:pPr>
            <w:r>
              <w:rPr>
                <w:b/>
              </w:rPr>
              <w:t>What do we like from distance learning and what do we want to keep?</w:t>
            </w:r>
          </w:p>
          <w:p w:rsidR="00CA0EF6" w:rsidRDefault="00CA0EF6">
            <w:pPr>
              <w:spacing w:line="288" w:lineRule="auto"/>
              <w:rPr>
                <w:b/>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A0EF6" w:rsidRDefault="00A26C4E">
            <w:pPr>
              <w:spacing w:line="288" w:lineRule="auto"/>
              <w:rPr>
                <w:b/>
              </w:rPr>
            </w:pPr>
            <w:r>
              <w:rPr>
                <w:b/>
              </w:rPr>
              <w:t>Parking Lot:</w:t>
            </w:r>
          </w:p>
          <w:p w:rsidR="00CA0EF6" w:rsidRDefault="00CA0EF6">
            <w:pPr>
              <w:rPr>
                <w:b/>
              </w:rPr>
            </w:pPr>
          </w:p>
          <w:p w:rsidR="00CA0EF6" w:rsidRDefault="00CA0EF6">
            <w:pPr>
              <w:rPr>
                <w:b/>
              </w:rPr>
            </w:pPr>
          </w:p>
          <w:p w:rsidR="00CA0EF6" w:rsidRDefault="00CA0EF6">
            <w:pPr>
              <w:rPr>
                <w:b/>
              </w:rPr>
            </w:pPr>
          </w:p>
          <w:p w:rsidR="00CA0EF6" w:rsidRDefault="00CA0EF6">
            <w:pPr>
              <w:rPr>
                <w:b/>
              </w:rPr>
            </w:pPr>
          </w:p>
          <w:p w:rsidR="00CA0EF6" w:rsidRDefault="00CA0EF6">
            <w:pPr>
              <w:rPr>
                <w:b/>
              </w:rPr>
            </w:pPr>
          </w:p>
          <w:p w:rsidR="00CA0EF6" w:rsidRDefault="00CA0EF6">
            <w:pPr>
              <w:rPr>
                <w:b/>
              </w:rPr>
            </w:pPr>
          </w:p>
          <w:p w:rsidR="00CA0EF6" w:rsidRDefault="00CA0EF6">
            <w:pPr>
              <w:rPr>
                <w:b/>
              </w:rPr>
            </w:pPr>
          </w:p>
        </w:tc>
      </w:tr>
      <w:tr w:rsidR="00CA0EF6">
        <w:trPr>
          <w:trHeight w:val="1820"/>
        </w:trPr>
        <w:tc>
          <w:tcPr>
            <w:tcW w:w="2415" w:type="dxa"/>
            <w:gridSpan w:val="2"/>
            <w:vMerge/>
            <w:tcBorders>
              <w:bottom w:val="single" w:sz="4" w:space="0" w:color="000000"/>
            </w:tcBorders>
            <w:shd w:val="clear" w:color="auto" w:fill="auto"/>
            <w:tcMar>
              <w:top w:w="100" w:type="dxa"/>
              <w:left w:w="100" w:type="dxa"/>
              <w:bottom w:w="100" w:type="dxa"/>
              <w:right w:w="100" w:type="dxa"/>
            </w:tcMar>
          </w:tcPr>
          <w:p w:rsidR="00CA0EF6" w:rsidRDefault="00CA0EF6">
            <w:pPr>
              <w:rPr>
                <w:rFonts w:ascii="Times New Roman" w:eastAsia="Times New Roman" w:hAnsi="Times New Roman" w:cs="Times New Roman"/>
                <w:sz w:val="24"/>
                <w:szCs w:val="24"/>
              </w:rPr>
            </w:pPr>
          </w:p>
        </w:tc>
        <w:tc>
          <w:tcPr>
            <w:tcW w:w="5262" w:type="dxa"/>
            <w:vMerge/>
            <w:tcBorders>
              <w:bottom w:val="single" w:sz="4" w:space="0" w:color="000000"/>
            </w:tcBorders>
            <w:shd w:val="clear" w:color="auto" w:fill="auto"/>
            <w:tcMar>
              <w:top w:w="100" w:type="dxa"/>
              <w:left w:w="100" w:type="dxa"/>
              <w:bottom w:w="100" w:type="dxa"/>
              <w:right w:w="100" w:type="dxa"/>
            </w:tcMar>
          </w:tcPr>
          <w:p w:rsidR="00CA0EF6" w:rsidRDefault="00CA0EF6">
            <w:pPr>
              <w:rPr>
                <w:rFonts w:ascii="Times New Roman" w:eastAsia="Times New Roman" w:hAnsi="Times New Roman" w:cs="Times New Roman"/>
                <w:sz w:val="24"/>
                <w:szCs w:val="24"/>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CA0EF6" w:rsidRDefault="00A26C4E">
            <w:pPr>
              <w:spacing w:line="288" w:lineRule="auto"/>
            </w:pPr>
            <w:r>
              <w:rPr>
                <w:b/>
              </w:rPr>
              <w:t>Upcoming Dates:</w:t>
            </w:r>
          </w:p>
          <w:p w:rsidR="00CA0EF6" w:rsidRDefault="00A26C4E">
            <w:pPr>
              <w:spacing w:line="288" w:lineRule="auto"/>
            </w:pPr>
            <w:r>
              <w:t>12/10/20</w:t>
            </w:r>
          </w:p>
          <w:p w:rsidR="00CA0EF6" w:rsidRDefault="00A26C4E">
            <w:pPr>
              <w:spacing w:line="288" w:lineRule="auto"/>
            </w:pPr>
            <w:r>
              <w:t>1/14/20</w:t>
            </w:r>
          </w:p>
          <w:p w:rsidR="00CA0EF6" w:rsidRDefault="00A26C4E">
            <w:pPr>
              <w:spacing w:line="288" w:lineRule="auto"/>
            </w:pPr>
            <w:r>
              <w:t>2/11/20</w:t>
            </w:r>
          </w:p>
          <w:p w:rsidR="00CA0EF6" w:rsidRDefault="00A26C4E">
            <w:pPr>
              <w:spacing w:line="288" w:lineRule="auto"/>
            </w:pPr>
            <w:r>
              <w:t>3/11/20</w:t>
            </w:r>
          </w:p>
          <w:p w:rsidR="00CA0EF6" w:rsidRDefault="00A26C4E">
            <w:pPr>
              <w:spacing w:line="288" w:lineRule="auto"/>
            </w:pPr>
            <w:r>
              <w:t>4/15/20 ???</w:t>
            </w:r>
          </w:p>
          <w:p w:rsidR="00CA0EF6" w:rsidRDefault="00A26C4E">
            <w:pPr>
              <w:spacing w:line="288" w:lineRule="auto"/>
            </w:pPr>
            <w:r>
              <w:t>5/13/20</w:t>
            </w:r>
          </w:p>
          <w:p w:rsidR="00CA0EF6" w:rsidRDefault="00CA0EF6">
            <w:pPr>
              <w:spacing w:line="288" w:lineRule="auto"/>
            </w:pPr>
          </w:p>
        </w:tc>
      </w:tr>
    </w:tbl>
    <w:p w:rsidR="00CA0EF6" w:rsidRDefault="00CA0EF6">
      <w:pPr>
        <w:rPr>
          <w:rFonts w:ascii="Times New Roman" w:eastAsia="Times New Roman" w:hAnsi="Times New Roman" w:cs="Times New Roman"/>
          <w:sz w:val="24"/>
          <w:szCs w:val="24"/>
        </w:rPr>
      </w:pPr>
    </w:p>
    <w:p w:rsidR="00CA0EF6" w:rsidRDefault="00CA0EF6"/>
    <w:sectPr w:rsidR="00CA0EF6">
      <w:pgSz w:w="12240" w:h="15840"/>
      <w:pgMar w:top="720" w:right="576" w:bottom="720" w:left="576"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EF6"/>
    <w:rsid w:val="00A26C4E"/>
    <w:rsid w:val="00CA0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55002D30-8637-F141-BF21-D4BD0792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inneapolispublicschools.sharepoint.com/sites/SPED/Shared%20Documents/Forms/AllItems.aspx?id=%2Fsites%2FSPED%2FShared%20Documents%2FCovid19%2FFAQ%202020%2D2021%2FInitial%20Evaluation%20FAQs%208%5F12%5F20%2Epdf&amp;parent=%2Fsites%2FSPED%2FShared%20Documents%2FCovid19%2FFAQ%202020%2D2021" TargetMode="External"/><Relationship Id="rId4" Type="http://schemas.openxmlformats.org/officeDocument/2006/relationships/hyperlink" Target="https://minneapolispublicschools.sharepoint.com/sites/SPED/Shared%20Documents/Forms/AllItems.aspx?id=%2Fsites%2FSPED%2FShared%20Documents%2FCovid19%2FFAQ%202020%2D2021%2FReevaluation%20FAQs%208%5F12%5F20%2Epdf&amp;parent=%2Fsites%2FSPED%2FShared%20Documents%2FCovid19%2FFAQ%202020%2D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1236</Words>
  <Characters>7051</Characters>
  <Application>Microsoft Office Word</Application>
  <DocSecurity>0</DocSecurity>
  <Lines>58</Lines>
  <Paragraphs>16</Paragraphs>
  <ScaleCrop>false</ScaleCrop>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Melissa Grossman</cp:lastModifiedBy>
  <cp:revision>2</cp:revision>
  <dcterms:created xsi:type="dcterms:W3CDTF">2020-12-17T19:34:00Z</dcterms:created>
  <dcterms:modified xsi:type="dcterms:W3CDTF">2020-12-17T19:34:00Z</dcterms:modified>
</cp:coreProperties>
</file>